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Lesson 2 — Compassion for the Hurting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Luke 7:11–17   |   The Person of Jesus, Unit One: Compassion</w:t>
      </w:r>
    </w:p>
    <w:p>
      <w:pPr>
        <w:spacing w:after="60"/>
      </w:pPr>
      <w:r>
        <w:rPr>
          <w:rFonts w:ascii="Calibri" w:cs="Calibri" w:eastAsia="Calibri" w:hAnsi="Calibri"/>
          <w:color w:val="5A6B70"/>
          <w:sz w:val="16"/>
          <w:szCs w:val="16"/>
        </w:rPr>
        <w:t xml:space="preserve">Wednesday, September 2, 2026  ·  Take-home summary for students and families  ·  Scripture quoted from the ESV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0C7F8C"/>
          <w:sz w:val="17"/>
          <w:szCs w:val="17"/>
        </w:rPr>
        <w:t xml:space="preserve">The Big Idea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0A5E68"/>
          <w:sz w:val="21"/>
          <w:szCs w:val="21"/>
        </w:rPr>
        <w:t xml:space="preserve">Love has three steps, and we learn them by watching Jesus: he </w:t>
      </w:r>
      <w:r>
        <w:rPr>
          <w:rFonts w:ascii="Calibri" w:cs="Calibri" w:eastAsia="Calibri" w:hAnsi="Calibri"/>
          <w:b/>
          <w:bCs/>
          <w:color w:val="0A5E68"/>
          <w:sz w:val="21"/>
          <w:szCs w:val="21"/>
        </w:rPr>
        <w:t xml:space="preserve">sees</w:t>
      </w:r>
      <w:r>
        <w:rPr>
          <w:rFonts w:ascii="Calibri" w:cs="Calibri" w:eastAsia="Calibri" w:hAnsi="Calibri"/>
          <w:color w:val="0A5E68"/>
          <w:sz w:val="21"/>
          <w:szCs w:val="21"/>
        </w:rPr>
        <w:t xml:space="preserve">, he </w:t>
      </w:r>
      <w:r>
        <w:rPr>
          <w:rFonts w:ascii="Calibri" w:cs="Calibri" w:eastAsia="Calibri" w:hAnsi="Calibri"/>
          <w:b/>
          <w:bCs/>
          <w:color w:val="0A5E68"/>
          <w:sz w:val="21"/>
          <w:szCs w:val="21"/>
        </w:rPr>
        <w:t xml:space="preserve">feels compassion</w:t>
      </w:r>
      <w:r>
        <w:rPr>
          <w:rFonts w:ascii="Calibri" w:cs="Calibri" w:eastAsia="Calibri" w:hAnsi="Calibri"/>
          <w:color w:val="0A5E68"/>
          <w:sz w:val="21"/>
          <w:szCs w:val="21"/>
        </w:rPr>
        <w:t xml:space="preserve">, and he </w:t>
      </w:r>
      <w:r>
        <w:rPr>
          <w:rFonts w:ascii="Calibri" w:cs="Calibri" w:eastAsia="Calibri" w:hAnsi="Calibri"/>
          <w:b/>
          <w:bCs/>
          <w:color w:val="0A5E68"/>
          <w:sz w:val="21"/>
          <w:szCs w:val="21"/>
        </w:rPr>
        <w:t xml:space="preserve">helps</w:t>
      </w:r>
      <w:r>
        <w:rPr>
          <w:rFonts w:ascii="Calibri" w:cs="Calibri" w:eastAsia="Calibri" w:hAnsi="Calibri"/>
          <w:color w:val="0A5E68"/>
          <w:sz w:val="21"/>
          <w:szCs w:val="21"/>
        </w:rPr>
        <w:t xml:space="preserve">. Miss the first one and the other two never happen.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What We Covered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1.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Jesus — First Step of Love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10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Jesus arrives at the town of Nain trailed by a large crowd, and a funeral procession is coming out the gate — the only son of a widow, with most of the town walking behind her. Two crowds collide, possibly two thousand people. In all that noise, Jesus locks onto one person. Love begins with seeing.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2.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Jesus — Second Step of Love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10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“And when the Lord saw her, he had compassion on her” (v. 13). Luke built his gospel from eyewitness interviews (Luke 1:1–3), so we asked what those witnesses actually saw in his face and posture to reach for that word. Then we listed what she had lost: her husband already, and now her only son — and with him her income, her protection, and her future.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3.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Jesus — Third Step of Love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10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He touches the bier, which made him ceremonially unclean, and the bearers stop. “Young man, I say to you, arise.” Then the detail that gives him away: “Jesus gave him to his mother” (v. 15). He was never only raising a boy.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4.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Becoming Like Jesus — Praying the Steps of Love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Where does an apprentice start? With seeing. Students added a request to their prayer card asking God for eyes that notice people.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Key Points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Love has an order.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See, feel, help. We usually try to skip to helping, or skip the whole thing.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Jesus notices the one, not the crowd.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In a scene with thousands of people, his attention lands on the person in the most pain.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Compassion costs something.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He touches what everyone else avoided in order to reach her.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He does not make it about himself.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The crowd is busy talking about God and prophets. Jesus is still looking at the widow.</w:t>
      </w:r>
    </w:p>
    <w:p>
      <w:r>
        <w:br w:type="page"/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At Home This Week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Home discipleship questions for Lesson 2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A81291"/>
          <w:sz w:val="17"/>
          <w:szCs w:val="17"/>
        </w:rPr>
        <w:t xml:space="preserve">For Parents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7A1268"/>
          <w:sz w:val="21"/>
          <w:szCs w:val="21"/>
        </w:rPr>
        <w:t xml:space="preserve">Read </w:t>
      </w:r>
      <w:r>
        <w:rPr>
          <w:rFonts w:ascii="Calibri" w:cs="Calibri" w:eastAsia="Calibri" w:hAnsi="Calibri"/>
          <w:b/>
          <w:bCs/>
          <w:color w:val="7A1268"/>
          <w:sz w:val="21"/>
          <w:szCs w:val="21"/>
        </w:rPr>
        <w:t xml:space="preserve">Luke 7:11–17</w:t>
      </w:r>
      <w:r>
        <w:rPr>
          <w:rFonts w:ascii="Calibri" w:cs="Calibri" w:eastAsia="Calibri" w:hAnsi="Calibri"/>
          <w:color w:val="7A1268"/>
          <w:sz w:val="21"/>
          <w:szCs w:val="21"/>
        </w:rPr>
        <w:t xml:space="preserve"> out loud, slowly. This one rewards imagining the scene — the noise, the two crowds, the size of it. Then pick two or three questions and let the silence do some work.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Start With the Scene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Read Luke 7:11–17. Two crowds are colliding. Who does Jesus look at, and why is that remarkable?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Verse 13 says the Lord saw her and had compassion. What do you think the eyewitnesses saw in his face and body to describe him that way?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Make a list together: what has this woman lost by the time Jesus meets her?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Verse 15 says Jesus gave the son to his mother. Why does that last detail matter so much?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Bring It Home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Who is someone you pass regularly and have never actually looked at?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Where is it easier to see a crowd than a person — at school, at church, in this house?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Touching the bier cost Jesus something. What would it cost you to move toward someone who is hurting right now?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Which of the three steps do you get stuck on: seeing, feeling, or helping?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Two Things to Actually Do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Look at one person.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Name someone this week you will actually look at and ask a real question — then wait for the answer.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Add to the prayer card.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Ask God for eyes that notice the person in the room who is hurting.</w:t>
      </w:r>
    </w:p>
    <w:p>
      <w:pPr>
        <w:shd w:fill="0C7F8C" w:color="auto" w:val="clear"/>
        <w:spacing w:after="100" w:before="170" w:line="258"/>
        <w:ind w:left="150" w:right="150"/>
      </w:pPr>
      <w:r>
        <w:rPr>
          <w:rFonts w:ascii="Calibri" w:cs="Calibri" w:eastAsia="Calibri" w:hAnsi="Calibri"/>
          <w:b/>
          <w:bCs/>
          <w:color w:val="FFFFFF"/>
          <w:sz w:val="21"/>
          <w:szCs w:val="21"/>
        </w:rPr>
        <w:t xml:space="preserve">NEXT WEEK — Lesson 3: Compassion for the Wanderer</w:t>
      </w:r>
      <w:r>
        <w:rPr>
          <w:rFonts w:ascii="Calibri" w:cs="Calibri" w:eastAsia="Calibri" w:hAnsi="Calibri"/>
          <w:color w:val="FFFFFF"/>
          <w:sz w:val="21"/>
          <w:szCs w:val="21"/>
        </w:rPr>
        <w:t xml:space="preserve"> (Luke 15:11–24). The father sees his son a long way off, and runs. Wednesday, September 9.</w:t>
      </w:r>
    </w:p>
    <w:sectPr>
      <w:headerReference w:type="default" r:id="rId7"/>
      <w:footerReference w:type="default" r:id="rId8"/>
      <w:pgSz w:w="12240" w:h="15840" w:orient="portrait"/>
      <w:pgMar w:top="1080" w:right="864" w:bottom="864" w:left="864" w:header="432" w:footer="4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7DA" w:sz="4" w:space="4"/>
      </w:pBdr>
      <w:tabs>
        <w:tab w:val="right" w:pos="10300"/>
      </w:tabs>
      <w:spacing w:after="0" w:before="0"/>
    </w:pPr>
    <w:r>
      <w:rPr>
        <w:rFonts w:ascii="Calibri" w:cs="Calibri" w:eastAsia="Calibri" w:hAnsi="Calibri"/>
        <w:color w:val="7A8A8E"/>
        <w:sz w:val="14"/>
        <w:szCs w:val="14"/>
      </w:rPr>
      <w:t xml:space="preserve">Granada Youth  |  The Person of Jesus, Unit One: Compassion  |  Lesson 2 of 9</w:t>
    </w:r>
    <w:r>
      <w:rPr>
        <w:rFonts w:ascii="Calibri" w:cs="Calibri" w:eastAsia="Calibri" w:hAnsi="Calibri"/>
        <w:color w:val="7A8A8E"/>
        <w:sz w:val="14"/>
        <w:szCs w:val="14"/>
      </w:rPr>
      <w:t xml:space="preserve">	Page </w:t>
    </w:r>
    <w:r>
      <w:rPr>
        <w:rFonts w:ascii="Calibri" w:cs="Calibri" w:eastAsia="Calibri" w:hAnsi="Calibri"/>
        <w:color w:val="7A8A8E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71FEE" w:sz="10" w:space="0"/>
      </w:pBdr>
      <w:shd w:fill="0C7F8C" w:color="auto" w:val="clear"/>
      <w:tabs>
        <w:tab w:val="right" w:pos="10300"/>
      </w:tabs>
      <w:spacing w:after="0" w:before="0" w:line="260"/>
      <w:ind w:left="100" w:right="100"/>
    </w:pPr>
    <w:r>
      <w:rPr>
        <w:rFonts w:ascii="Calibri" w:cs="Calibri" w:eastAsia="Calibri" w:hAnsi="Calibri"/>
        <w:b/>
        <w:bCs/>
        <w:color w:val="2FF8F8"/>
        <w:sz w:val="18"/>
        <w:szCs w:val="18"/>
      </w:rPr>
      <w:t xml:space="preserve">GRANADA YOUTH</w:t>
    </w:r>
    <w:r>
      <w:rPr>
        <w:rFonts w:ascii="Calibri" w:cs="Calibri" w:eastAsia="Calibri" w:hAnsi="Calibri"/>
        <w:color w:val="FFFFFF"/>
        <w:sz w:val="17"/>
        <w:szCs w:val="17"/>
      </w:rPr>
      <w:t xml:space="preserve">	Wednesday Nights  |  6:30–8:30 PM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00" w:hanging="200"/>
      </w:pPr>
      <w:rPr>
        <w:color w:val="F71FEE"/>
        <w:sz w:val="16"/>
        <w:szCs w:val="1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F71FEE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Granada Youth — Lesson 2 Family Handout</dc:title>
  <dc:creator>Granada Youth</dc:creator>
  <cp:lastModifiedBy>Un-named</cp:lastModifiedBy>
  <cp:revision>1</cp:revision>
  <dcterms:created xsi:type="dcterms:W3CDTF">2026-08-24T21:07:30.050Z</dcterms:created>
  <dcterms:modified xsi:type="dcterms:W3CDTF">2026-08-24T21:07:30.050Z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